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91064" w14:textId="5C940637" w:rsidR="00257670" w:rsidRDefault="00257670">
      <w:pPr>
        <w:rPr>
          <w:rFonts w:ascii="Times New Roman" w:hAnsi="Times New Roman" w:cs="Times New Roman"/>
          <w:b/>
          <w:bCs/>
          <w:sz w:val="28"/>
          <w:szCs w:val="28"/>
        </w:rPr>
      </w:pPr>
      <w:r>
        <w:rPr>
          <w:noProof/>
          <w:color w:val="333333"/>
          <w:sz w:val="28"/>
          <w:szCs w:val="28"/>
        </w:rPr>
        <w:drawing>
          <wp:anchor distT="0" distB="0" distL="114300" distR="114300" simplePos="0" relativeHeight="251658240" behindDoc="0" locked="0" layoutInCell="1" allowOverlap="1" wp14:anchorId="13D5F1AC" wp14:editId="6AF72B30">
            <wp:simplePos x="0" y="0"/>
            <wp:positionH relativeFrom="column">
              <wp:posOffset>1731703</wp:posOffset>
            </wp:positionH>
            <wp:positionV relativeFrom="paragraph">
              <wp:posOffset>-470535</wp:posOffset>
            </wp:positionV>
            <wp:extent cx="2369128" cy="734613"/>
            <wp:effectExtent l="0" t="0" r="0" b="2540"/>
            <wp:wrapNone/>
            <wp:docPr id="1" name="Picture 1"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369128" cy="734613"/>
                    </a:xfrm>
                    <a:prstGeom prst="rect">
                      <a:avLst/>
                    </a:prstGeom>
                  </pic:spPr>
                </pic:pic>
              </a:graphicData>
            </a:graphic>
            <wp14:sizeRelH relativeFrom="page">
              <wp14:pctWidth>0</wp14:pctWidth>
            </wp14:sizeRelH>
            <wp14:sizeRelV relativeFrom="page">
              <wp14:pctHeight>0</wp14:pctHeight>
            </wp14:sizeRelV>
          </wp:anchor>
        </w:drawing>
      </w:r>
    </w:p>
    <w:p w14:paraId="65787FB4" w14:textId="5205706C" w:rsidR="00257670" w:rsidRDefault="00257670">
      <w:pPr>
        <w:rPr>
          <w:rFonts w:ascii="Times New Roman" w:hAnsi="Times New Roman" w:cs="Times New Roman"/>
          <w:b/>
          <w:bCs/>
          <w:sz w:val="28"/>
          <w:szCs w:val="28"/>
        </w:rPr>
      </w:pPr>
    </w:p>
    <w:p w14:paraId="466BAE04" w14:textId="0FEDB785" w:rsidR="00257670" w:rsidRDefault="00257670">
      <w:pPr>
        <w:rPr>
          <w:rFonts w:ascii="Times New Roman" w:hAnsi="Times New Roman" w:cs="Times New Roman"/>
          <w:b/>
          <w:bCs/>
          <w:sz w:val="28"/>
          <w:szCs w:val="28"/>
        </w:rPr>
      </w:pPr>
    </w:p>
    <w:p w14:paraId="31313883" w14:textId="77777777" w:rsidR="00257670" w:rsidRDefault="00257670">
      <w:pPr>
        <w:rPr>
          <w:rFonts w:ascii="Times New Roman" w:hAnsi="Times New Roman" w:cs="Times New Roman"/>
          <w:b/>
          <w:bCs/>
          <w:sz w:val="28"/>
          <w:szCs w:val="28"/>
        </w:rPr>
      </w:pPr>
    </w:p>
    <w:p w14:paraId="2E925A71" w14:textId="7C179EBA" w:rsidR="00257670" w:rsidRPr="00257670" w:rsidRDefault="00257670">
      <w:pPr>
        <w:rPr>
          <w:rFonts w:ascii="Times New Roman" w:hAnsi="Times New Roman" w:cs="Times New Roman"/>
          <w:b/>
          <w:bCs/>
          <w:sz w:val="28"/>
          <w:szCs w:val="28"/>
        </w:rPr>
      </w:pPr>
      <w:r w:rsidRPr="00257670">
        <w:rPr>
          <w:rFonts w:ascii="Times New Roman" w:hAnsi="Times New Roman" w:cs="Times New Roman"/>
          <w:b/>
          <w:bCs/>
          <w:sz w:val="28"/>
          <w:szCs w:val="28"/>
        </w:rPr>
        <w:t>Pacific Ridge Exploration Corp.</w:t>
      </w:r>
    </w:p>
    <w:p w14:paraId="71685D46" w14:textId="481B87E8" w:rsidR="00257670" w:rsidRPr="00257670" w:rsidRDefault="00257670">
      <w:pPr>
        <w:rPr>
          <w:rFonts w:ascii="Times New Roman" w:hAnsi="Times New Roman" w:cs="Times New Roman"/>
          <w:b/>
          <w:bCs/>
          <w:sz w:val="28"/>
          <w:szCs w:val="28"/>
        </w:rPr>
      </w:pPr>
    </w:p>
    <w:p w14:paraId="6A905E1D" w14:textId="3925FA84" w:rsidR="00257670" w:rsidRPr="00257670" w:rsidRDefault="00257670">
      <w:pPr>
        <w:rPr>
          <w:rFonts w:ascii="Times New Roman" w:hAnsi="Times New Roman" w:cs="Times New Roman"/>
          <w:sz w:val="28"/>
          <w:szCs w:val="28"/>
        </w:rPr>
      </w:pPr>
      <w:r w:rsidRPr="00257670">
        <w:rPr>
          <w:rFonts w:ascii="Times New Roman" w:hAnsi="Times New Roman" w:cs="Times New Roman"/>
          <w:b/>
          <w:bCs/>
          <w:sz w:val="28"/>
          <w:szCs w:val="28"/>
        </w:rPr>
        <w:t xml:space="preserve">Symbol: </w:t>
      </w:r>
      <w:r w:rsidRPr="00257670">
        <w:rPr>
          <w:rFonts w:ascii="Times New Roman" w:hAnsi="Times New Roman" w:cs="Times New Roman"/>
          <w:sz w:val="28"/>
          <w:szCs w:val="28"/>
        </w:rPr>
        <w:t>TSXV: PEX | OTCQB: PEXZF</w:t>
      </w:r>
    </w:p>
    <w:p w14:paraId="6D8D7A0C" w14:textId="68D2D2E9" w:rsidR="00257670" w:rsidRPr="00257670" w:rsidRDefault="00257670">
      <w:pPr>
        <w:rPr>
          <w:rFonts w:ascii="Times New Roman" w:hAnsi="Times New Roman" w:cs="Times New Roman"/>
          <w:b/>
          <w:bCs/>
          <w:sz w:val="28"/>
          <w:szCs w:val="28"/>
        </w:rPr>
      </w:pPr>
      <w:r w:rsidRPr="00257670">
        <w:rPr>
          <w:rFonts w:ascii="Times New Roman" w:hAnsi="Times New Roman" w:cs="Times New Roman"/>
          <w:b/>
          <w:bCs/>
          <w:sz w:val="28"/>
          <w:szCs w:val="28"/>
        </w:rPr>
        <w:t xml:space="preserve">Market Cap: </w:t>
      </w:r>
      <w:r w:rsidRPr="00257670">
        <w:rPr>
          <w:rFonts w:ascii="Times New Roman" w:hAnsi="Times New Roman" w:cs="Times New Roman"/>
          <w:sz w:val="28"/>
          <w:szCs w:val="28"/>
        </w:rPr>
        <w:t>3M</w:t>
      </w:r>
    </w:p>
    <w:p w14:paraId="0B69A274" w14:textId="34B1B474" w:rsidR="00257670" w:rsidRPr="00257670" w:rsidRDefault="00257670">
      <w:pPr>
        <w:rPr>
          <w:rFonts w:ascii="Times New Roman" w:hAnsi="Times New Roman" w:cs="Times New Roman"/>
          <w:sz w:val="28"/>
          <w:szCs w:val="28"/>
        </w:rPr>
      </w:pPr>
      <w:r w:rsidRPr="00257670">
        <w:rPr>
          <w:rFonts w:ascii="Times New Roman" w:hAnsi="Times New Roman" w:cs="Times New Roman"/>
          <w:b/>
          <w:bCs/>
          <w:sz w:val="28"/>
          <w:szCs w:val="28"/>
        </w:rPr>
        <w:t xml:space="preserve">Sector: </w:t>
      </w:r>
      <w:r w:rsidRPr="00257670">
        <w:rPr>
          <w:rFonts w:ascii="Times New Roman" w:hAnsi="Times New Roman" w:cs="Times New Roman"/>
          <w:sz w:val="28"/>
          <w:szCs w:val="28"/>
        </w:rPr>
        <w:t>Mining</w:t>
      </w:r>
    </w:p>
    <w:p w14:paraId="59882E4B" w14:textId="40BD0700" w:rsidR="00257670" w:rsidRPr="00257670" w:rsidRDefault="00257670">
      <w:pPr>
        <w:rPr>
          <w:rFonts w:ascii="Times New Roman" w:hAnsi="Times New Roman" w:cs="Times New Roman"/>
          <w:sz w:val="28"/>
          <w:szCs w:val="28"/>
        </w:rPr>
      </w:pPr>
      <w:r w:rsidRPr="00257670">
        <w:rPr>
          <w:rFonts w:ascii="Times New Roman" w:hAnsi="Times New Roman" w:cs="Times New Roman"/>
          <w:b/>
          <w:bCs/>
          <w:sz w:val="28"/>
          <w:szCs w:val="28"/>
        </w:rPr>
        <w:t xml:space="preserve">Purpose: </w:t>
      </w:r>
      <w:r w:rsidRPr="00257670">
        <w:rPr>
          <w:rFonts w:ascii="Times New Roman" w:hAnsi="Times New Roman" w:cs="Times New Roman"/>
          <w:sz w:val="28"/>
          <w:szCs w:val="28"/>
        </w:rPr>
        <w:t>Open Financing</w:t>
      </w:r>
    </w:p>
    <w:p w14:paraId="1F876CDA" w14:textId="0A5DA308" w:rsidR="00257670" w:rsidRPr="00257670" w:rsidRDefault="00257670">
      <w:pPr>
        <w:rPr>
          <w:rFonts w:ascii="Times New Roman" w:hAnsi="Times New Roman" w:cs="Times New Roman"/>
          <w:sz w:val="28"/>
          <w:szCs w:val="28"/>
        </w:rPr>
      </w:pPr>
    </w:p>
    <w:p w14:paraId="2F5A8FAE" w14:textId="2EEDCBC3" w:rsidR="00257670" w:rsidRPr="00257670" w:rsidRDefault="00257670" w:rsidP="00257670">
      <w:pPr>
        <w:rPr>
          <w:rFonts w:ascii="Times New Roman" w:eastAsia="Times New Roman" w:hAnsi="Times New Roman" w:cs="Times New Roman"/>
          <w:kern w:val="0"/>
          <w:sz w:val="28"/>
          <w:szCs w:val="28"/>
          <w14:ligatures w14:val="none"/>
        </w:rPr>
      </w:pPr>
      <w:r w:rsidRPr="00257670">
        <w:rPr>
          <w:rFonts w:ascii="Times New Roman" w:eastAsia="Times New Roman" w:hAnsi="Times New Roman" w:cs="Times New Roman"/>
          <w:color w:val="333333"/>
          <w:kern w:val="0"/>
          <w:sz w:val="28"/>
          <w:szCs w:val="28"/>
          <w14:ligatures w14:val="none"/>
        </w:rPr>
        <w:t xml:space="preserve">Pacific Ridge is one of B.C.’s leading copper-gold exploration companies. The Company’s flagship asset is its 100% owned </w:t>
      </w:r>
      <w:proofErr w:type="spellStart"/>
      <w:r w:rsidRPr="00257670">
        <w:rPr>
          <w:rFonts w:ascii="Times New Roman" w:eastAsia="Times New Roman" w:hAnsi="Times New Roman" w:cs="Times New Roman"/>
          <w:color w:val="333333"/>
          <w:kern w:val="0"/>
          <w:sz w:val="28"/>
          <w:szCs w:val="28"/>
          <w14:ligatures w14:val="none"/>
        </w:rPr>
        <w:t>Kliyul</w:t>
      </w:r>
      <w:proofErr w:type="spellEnd"/>
      <w:r w:rsidRPr="00257670">
        <w:rPr>
          <w:rFonts w:ascii="Times New Roman" w:eastAsia="Times New Roman" w:hAnsi="Times New Roman" w:cs="Times New Roman"/>
          <w:color w:val="333333"/>
          <w:kern w:val="0"/>
          <w:sz w:val="28"/>
          <w:szCs w:val="28"/>
          <w14:ligatures w14:val="none"/>
        </w:rPr>
        <w:t xml:space="preserve"> copper-gold project, located in the Quesnel terrane close to existing infrastructure. In addition to </w:t>
      </w:r>
      <w:proofErr w:type="spellStart"/>
      <w:r w:rsidRPr="00257670">
        <w:rPr>
          <w:rFonts w:ascii="Times New Roman" w:eastAsia="Times New Roman" w:hAnsi="Times New Roman" w:cs="Times New Roman"/>
          <w:color w:val="333333"/>
          <w:kern w:val="0"/>
          <w:sz w:val="28"/>
          <w:szCs w:val="28"/>
          <w14:ligatures w14:val="none"/>
        </w:rPr>
        <w:t>Kliyul</w:t>
      </w:r>
      <w:proofErr w:type="spellEnd"/>
      <w:r w:rsidRPr="00257670">
        <w:rPr>
          <w:rFonts w:ascii="Times New Roman" w:eastAsia="Times New Roman" w:hAnsi="Times New Roman" w:cs="Times New Roman"/>
          <w:color w:val="333333"/>
          <w:kern w:val="0"/>
          <w:sz w:val="28"/>
          <w:szCs w:val="28"/>
          <w14:ligatures w14:val="none"/>
        </w:rPr>
        <w:t xml:space="preserve">, Pacific Ridge’s project portfolio includes the RDP copper-gold project, the </w:t>
      </w:r>
      <w:proofErr w:type="spellStart"/>
      <w:r w:rsidRPr="00257670">
        <w:rPr>
          <w:rFonts w:ascii="Times New Roman" w:eastAsia="Times New Roman" w:hAnsi="Times New Roman" w:cs="Times New Roman"/>
          <w:color w:val="333333"/>
          <w:kern w:val="0"/>
          <w:sz w:val="28"/>
          <w:szCs w:val="28"/>
          <w14:ligatures w14:val="none"/>
        </w:rPr>
        <w:t>Chuchi</w:t>
      </w:r>
      <w:proofErr w:type="spellEnd"/>
      <w:r w:rsidRPr="00257670">
        <w:rPr>
          <w:rFonts w:ascii="Times New Roman" w:eastAsia="Times New Roman" w:hAnsi="Times New Roman" w:cs="Times New Roman"/>
          <w:color w:val="333333"/>
          <w:kern w:val="0"/>
          <w:sz w:val="28"/>
          <w:szCs w:val="28"/>
          <w14:ligatures w14:val="none"/>
        </w:rPr>
        <w:t xml:space="preserve"> copper-gold project, the </w:t>
      </w:r>
      <w:proofErr w:type="spellStart"/>
      <w:r w:rsidRPr="00257670">
        <w:rPr>
          <w:rFonts w:ascii="Times New Roman" w:eastAsia="Times New Roman" w:hAnsi="Times New Roman" w:cs="Times New Roman"/>
          <w:color w:val="333333"/>
          <w:kern w:val="0"/>
          <w:sz w:val="28"/>
          <w:szCs w:val="28"/>
          <w14:ligatures w14:val="none"/>
        </w:rPr>
        <w:t>Onjo</w:t>
      </w:r>
      <w:proofErr w:type="spellEnd"/>
      <w:r w:rsidRPr="00257670">
        <w:rPr>
          <w:rFonts w:ascii="Times New Roman" w:eastAsia="Times New Roman" w:hAnsi="Times New Roman" w:cs="Times New Roman"/>
          <w:color w:val="333333"/>
          <w:kern w:val="0"/>
          <w:sz w:val="28"/>
          <w:szCs w:val="28"/>
          <w14:ligatures w14:val="none"/>
        </w:rPr>
        <w:t xml:space="preserve"> copper-gold project, and the </w:t>
      </w:r>
      <w:proofErr w:type="spellStart"/>
      <w:r w:rsidRPr="00257670">
        <w:rPr>
          <w:rFonts w:ascii="Times New Roman" w:eastAsia="Times New Roman" w:hAnsi="Times New Roman" w:cs="Times New Roman"/>
          <w:color w:val="333333"/>
          <w:kern w:val="0"/>
          <w:sz w:val="28"/>
          <w:szCs w:val="28"/>
          <w14:ligatures w14:val="none"/>
        </w:rPr>
        <w:t>Redton</w:t>
      </w:r>
      <w:proofErr w:type="spellEnd"/>
      <w:r w:rsidRPr="00257670">
        <w:rPr>
          <w:rFonts w:ascii="Times New Roman" w:eastAsia="Times New Roman" w:hAnsi="Times New Roman" w:cs="Times New Roman"/>
          <w:color w:val="333333"/>
          <w:kern w:val="0"/>
          <w:sz w:val="28"/>
          <w:szCs w:val="28"/>
          <w14:ligatures w14:val="none"/>
        </w:rPr>
        <w:t xml:space="preserve"> copper-gold project, all located in British Columbia.</w:t>
      </w:r>
    </w:p>
    <w:p w14:paraId="09FB43C0" w14:textId="77777777" w:rsidR="00257670" w:rsidRPr="00257670" w:rsidRDefault="00257670">
      <w:pPr>
        <w:rPr>
          <w:rFonts w:ascii="Times New Roman" w:hAnsi="Times New Roman" w:cs="Times New Roman"/>
          <w:sz w:val="28"/>
          <w:szCs w:val="28"/>
        </w:rPr>
      </w:pPr>
    </w:p>
    <w:p w14:paraId="531B1099" w14:textId="45D6DF65" w:rsidR="00257670" w:rsidRPr="00257670" w:rsidRDefault="00257670">
      <w:pPr>
        <w:rPr>
          <w:rFonts w:ascii="Times New Roman" w:hAnsi="Times New Roman" w:cs="Times New Roman"/>
          <w:b/>
          <w:bCs/>
          <w:sz w:val="28"/>
          <w:szCs w:val="28"/>
        </w:rPr>
      </w:pPr>
      <w:r w:rsidRPr="00257670">
        <w:rPr>
          <w:rFonts w:ascii="Times New Roman" w:hAnsi="Times New Roman" w:cs="Times New Roman"/>
          <w:b/>
          <w:bCs/>
          <w:sz w:val="28"/>
          <w:szCs w:val="28"/>
        </w:rPr>
        <w:t>Investor Bullet Points:</w:t>
      </w:r>
    </w:p>
    <w:p w14:paraId="7B7CDE96" w14:textId="77777777" w:rsidR="00257670" w:rsidRPr="00257670" w:rsidRDefault="00257670" w:rsidP="00257670">
      <w:pPr>
        <w:pStyle w:val="NormalWeb"/>
        <w:numPr>
          <w:ilvl w:val="0"/>
          <w:numId w:val="1"/>
        </w:numPr>
        <w:spacing w:before="240" w:beforeAutospacing="0" w:after="200" w:afterAutospacing="0"/>
        <w:textAlignment w:val="baseline"/>
        <w:rPr>
          <w:color w:val="000000"/>
          <w:sz w:val="28"/>
          <w:szCs w:val="28"/>
        </w:rPr>
      </w:pPr>
      <w:r w:rsidRPr="00257670">
        <w:rPr>
          <w:color w:val="333333"/>
          <w:sz w:val="28"/>
          <w:szCs w:val="28"/>
        </w:rPr>
        <w:t>Motivated team</w:t>
      </w:r>
    </w:p>
    <w:p w14:paraId="00740979" w14:textId="77777777" w:rsidR="00257670" w:rsidRPr="00257670" w:rsidRDefault="00257670" w:rsidP="00257670">
      <w:pPr>
        <w:pStyle w:val="NormalWeb"/>
        <w:numPr>
          <w:ilvl w:val="0"/>
          <w:numId w:val="1"/>
        </w:numPr>
        <w:spacing w:before="0" w:beforeAutospacing="0" w:after="200" w:afterAutospacing="0"/>
        <w:textAlignment w:val="baseline"/>
        <w:rPr>
          <w:color w:val="000000"/>
          <w:sz w:val="28"/>
          <w:szCs w:val="28"/>
        </w:rPr>
      </w:pPr>
      <w:r w:rsidRPr="00257670">
        <w:rPr>
          <w:color w:val="333333"/>
          <w:sz w:val="28"/>
          <w:szCs w:val="28"/>
        </w:rPr>
        <w:t>High-confidence drill target</w:t>
      </w:r>
    </w:p>
    <w:p w14:paraId="7E9C0680" w14:textId="04059E03" w:rsidR="00257670" w:rsidRPr="00257670" w:rsidRDefault="00257670" w:rsidP="00257670">
      <w:pPr>
        <w:pStyle w:val="NormalWeb"/>
        <w:numPr>
          <w:ilvl w:val="0"/>
          <w:numId w:val="1"/>
        </w:numPr>
        <w:spacing w:before="240" w:beforeAutospacing="0" w:after="200" w:afterAutospacing="0"/>
        <w:textAlignment w:val="baseline"/>
        <w:rPr>
          <w:color w:val="000000"/>
          <w:sz w:val="28"/>
          <w:szCs w:val="28"/>
        </w:rPr>
      </w:pPr>
      <w:r w:rsidRPr="00257670">
        <w:rPr>
          <w:color w:val="333333"/>
          <w:sz w:val="28"/>
          <w:szCs w:val="28"/>
        </w:rPr>
        <w:t>Tight share structure</w:t>
      </w:r>
    </w:p>
    <w:p w14:paraId="64A9D63D" w14:textId="0FE7AB3A" w:rsidR="00257670" w:rsidRPr="00257670" w:rsidRDefault="00257670" w:rsidP="00257670">
      <w:pPr>
        <w:pStyle w:val="NormalWeb"/>
        <w:spacing w:before="240" w:beforeAutospacing="0" w:after="200" w:afterAutospacing="0"/>
        <w:textAlignment w:val="baseline"/>
        <w:rPr>
          <w:b/>
          <w:bCs/>
          <w:color w:val="333333"/>
          <w:sz w:val="28"/>
          <w:szCs w:val="28"/>
        </w:rPr>
      </w:pPr>
      <w:r w:rsidRPr="00257670">
        <w:rPr>
          <w:b/>
          <w:bCs/>
          <w:color w:val="333333"/>
          <w:sz w:val="28"/>
          <w:szCs w:val="28"/>
        </w:rPr>
        <w:t>Blaine Monaghan – CEO</w:t>
      </w:r>
    </w:p>
    <w:p w14:paraId="399E66A3" w14:textId="605CA0DC" w:rsidR="00257670" w:rsidRPr="00257670" w:rsidRDefault="00257670" w:rsidP="00257670">
      <w:pPr>
        <w:pStyle w:val="NormalWeb"/>
        <w:spacing w:before="240" w:beforeAutospacing="0" w:after="200" w:afterAutospacing="0"/>
        <w:textAlignment w:val="baseline"/>
        <w:rPr>
          <w:color w:val="333333"/>
          <w:sz w:val="28"/>
          <w:szCs w:val="28"/>
        </w:rPr>
      </w:pPr>
      <w:r w:rsidRPr="00257670">
        <w:rPr>
          <w:color w:val="333333"/>
          <w:sz w:val="28"/>
          <w:szCs w:val="28"/>
        </w:rPr>
        <w:t xml:space="preserve">Mr. Monaghan has a proven track record of creating shareholder value in the mining industry. He has been involved in capital raises totaling more than $100 million for exploration projects around the globe and has worked with a number of companies that were subject to M&amp;A, including True Gold Mining Inc. (acquired by Endeavour Mining Corp.), </w:t>
      </w:r>
      <w:proofErr w:type="spellStart"/>
      <w:r w:rsidRPr="00257670">
        <w:rPr>
          <w:color w:val="333333"/>
          <w:sz w:val="28"/>
          <w:szCs w:val="28"/>
        </w:rPr>
        <w:t>Canplats</w:t>
      </w:r>
      <w:proofErr w:type="spellEnd"/>
      <w:r w:rsidRPr="00257670">
        <w:rPr>
          <w:color w:val="333333"/>
          <w:sz w:val="28"/>
          <w:szCs w:val="28"/>
        </w:rPr>
        <w:t xml:space="preserve"> Resources Corp. (acquired by Goldcorp Inc.), Western Prospector Group Ltd. (acquired by a subsidiary of China Nuclear National Corp.), Nu Energy Uranium Corp. (acquired by Mega Uranium) and Wheaton River Minerals Ltd. (which merged with Goldcorp in 2005). Mr. Monaghan holds an MBA from Royal Roads University, a Bachelor of Arts degree from Simon Fraser University and a diploma in public relations from the Public Relations Institute of Ireland.</w:t>
      </w:r>
    </w:p>
    <w:p w14:paraId="3CC65FF2" w14:textId="77777777" w:rsidR="00257670" w:rsidRPr="00257670" w:rsidRDefault="00257670">
      <w:pPr>
        <w:rPr>
          <w:rFonts w:ascii="Times New Roman" w:hAnsi="Times New Roman" w:cs="Times New Roman"/>
          <w:b/>
          <w:bCs/>
          <w:sz w:val="28"/>
          <w:szCs w:val="28"/>
        </w:rPr>
      </w:pPr>
    </w:p>
    <w:p w14:paraId="53A8B87B" w14:textId="77777777" w:rsidR="00257670" w:rsidRPr="00257670" w:rsidRDefault="00257670">
      <w:pPr>
        <w:rPr>
          <w:rFonts w:ascii="Times New Roman" w:hAnsi="Times New Roman" w:cs="Times New Roman"/>
          <w:b/>
          <w:bCs/>
          <w:sz w:val="28"/>
          <w:szCs w:val="28"/>
        </w:rPr>
      </w:pPr>
    </w:p>
    <w:sectPr w:rsidR="00257670" w:rsidRPr="002576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E69E6"/>
    <w:multiLevelType w:val="multilevel"/>
    <w:tmpl w:val="E1AA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5303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670"/>
    <w:rsid w:val="00257670"/>
    <w:rsid w:val="00B71F7D"/>
    <w:rsid w:val="00BF72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22AC2"/>
  <w15:chartTrackingRefBased/>
  <w15:docId w15:val="{17F1229B-70BE-1740-A437-B9CCC058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76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76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76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76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76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76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76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76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76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6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76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76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76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76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76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76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76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7670"/>
    <w:rPr>
      <w:rFonts w:eastAsiaTheme="majorEastAsia" w:cstheme="majorBidi"/>
      <w:color w:val="272727" w:themeColor="text1" w:themeTint="D8"/>
    </w:rPr>
  </w:style>
  <w:style w:type="paragraph" w:styleId="Title">
    <w:name w:val="Title"/>
    <w:basedOn w:val="Normal"/>
    <w:next w:val="Normal"/>
    <w:link w:val="TitleChar"/>
    <w:uiPriority w:val="10"/>
    <w:qFormat/>
    <w:rsid w:val="002576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76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767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76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76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57670"/>
    <w:rPr>
      <w:i/>
      <w:iCs/>
      <w:color w:val="404040" w:themeColor="text1" w:themeTint="BF"/>
    </w:rPr>
  </w:style>
  <w:style w:type="paragraph" w:styleId="ListParagraph">
    <w:name w:val="List Paragraph"/>
    <w:basedOn w:val="Normal"/>
    <w:uiPriority w:val="34"/>
    <w:qFormat/>
    <w:rsid w:val="00257670"/>
    <w:pPr>
      <w:ind w:left="720"/>
      <w:contextualSpacing/>
    </w:pPr>
  </w:style>
  <w:style w:type="character" w:styleId="IntenseEmphasis">
    <w:name w:val="Intense Emphasis"/>
    <w:basedOn w:val="DefaultParagraphFont"/>
    <w:uiPriority w:val="21"/>
    <w:qFormat/>
    <w:rsid w:val="00257670"/>
    <w:rPr>
      <w:i/>
      <w:iCs/>
      <w:color w:val="2F5496" w:themeColor="accent1" w:themeShade="BF"/>
    </w:rPr>
  </w:style>
  <w:style w:type="paragraph" w:styleId="IntenseQuote">
    <w:name w:val="Intense Quote"/>
    <w:basedOn w:val="Normal"/>
    <w:next w:val="Normal"/>
    <w:link w:val="IntenseQuoteChar"/>
    <w:uiPriority w:val="30"/>
    <w:qFormat/>
    <w:rsid w:val="002576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7670"/>
    <w:rPr>
      <w:i/>
      <w:iCs/>
      <w:color w:val="2F5496" w:themeColor="accent1" w:themeShade="BF"/>
    </w:rPr>
  </w:style>
  <w:style w:type="character" w:styleId="IntenseReference">
    <w:name w:val="Intense Reference"/>
    <w:basedOn w:val="DefaultParagraphFont"/>
    <w:uiPriority w:val="32"/>
    <w:qFormat/>
    <w:rsid w:val="00257670"/>
    <w:rPr>
      <w:b/>
      <w:bCs/>
      <w:smallCaps/>
      <w:color w:val="2F5496" w:themeColor="accent1" w:themeShade="BF"/>
      <w:spacing w:val="5"/>
    </w:rPr>
  </w:style>
  <w:style w:type="paragraph" w:styleId="NormalWeb">
    <w:name w:val="Normal (Web)"/>
    <w:basedOn w:val="Normal"/>
    <w:uiPriority w:val="99"/>
    <w:semiHidden/>
    <w:unhideWhenUsed/>
    <w:rsid w:val="00257670"/>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498600">
      <w:bodyDiv w:val="1"/>
      <w:marLeft w:val="0"/>
      <w:marRight w:val="0"/>
      <w:marTop w:val="0"/>
      <w:marBottom w:val="0"/>
      <w:divBdr>
        <w:top w:val="none" w:sz="0" w:space="0" w:color="auto"/>
        <w:left w:val="none" w:sz="0" w:space="0" w:color="auto"/>
        <w:bottom w:val="none" w:sz="0" w:space="0" w:color="auto"/>
        <w:right w:val="none" w:sz="0" w:space="0" w:color="auto"/>
      </w:divBdr>
    </w:div>
    <w:div w:id="80100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Fitch</dc:creator>
  <cp:keywords/>
  <dc:description/>
  <cp:lastModifiedBy>Rachael Fitch</cp:lastModifiedBy>
  <cp:revision>1</cp:revision>
  <dcterms:created xsi:type="dcterms:W3CDTF">2025-03-09T18:21:00Z</dcterms:created>
  <dcterms:modified xsi:type="dcterms:W3CDTF">2025-03-09T18:35:00Z</dcterms:modified>
</cp:coreProperties>
</file>