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7249" w14:textId="57DF3030" w:rsidR="00AB5198" w:rsidRDefault="00236467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93306" wp14:editId="3827A189">
            <wp:simplePos x="0" y="0"/>
            <wp:positionH relativeFrom="column">
              <wp:posOffset>4610100</wp:posOffset>
            </wp:positionH>
            <wp:positionV relativeFrom="paragraph">
              <wp:posOffset>-546100</wp:posOffset>
            </wp:positionV>
            <wp:extent cx="1828800" cy="1828800"/>
            <wp:effectExtent l="0" t="0" r="0" b="0"/>
            <wp:wrapNone/>
            <wp:docPr id="1" name="Picture 1" descr="Shap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  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583C7" w14:textId="77777777" w:rsidR="00236467" w:rsidRDefault="00236467" w:rsidP="00AB5198">
      <w:pPr>
        <w:rPr>
          <w:rFonts w:ascii="Times New Roman" w:hAnsi="Times New Roman" w:cs="Times New Roman"/>
          <w:b/>
          <w:bCs/>
          <w:color w:val="000000"/>
        </w:rPr>
      </w:pPr>
    </w:p>
    <w:p w14:paraId="19F572B0" w14:textId="77777777" w:rsidR="00236467" w:rsidRDefault="00236467" w:rsidP="00AB5198">
      <w:pPr>
        <w:rPr>
          <w:rFonts w:ascii="Times New Roman" w:hAnsi="Times New Roman" w:cs="Times New Roman"/>
          <w:b/>
          <w:bCs/>
          <w:color w:val="000000"/>
        </w:rPr>
      </w:pPr>
    </w:p>
    <w:p w14:paraId="6B5FCD66" w14:textId="77777777" w:rsidR="00236467" w:rsidRDefault="00236467" w:rsidP="00AB5198">
      <w:pPr>
        <w:rPr>
          <w:rFonts w:ascii="Times New Roman" w:hAnsi="Times New Roman" w:cs="Times New Roman"/>
          <w:b/>
          <w:bCs/>
          <w:color w:val="000000"/>
        </w:rPr>
      </w:pPr>
    </w:p>
    <w:p w14:paraId="2217B77C" w14:textId="77777777" w:rsidR="00236467" w:rsidRDefault="00236467" w:rsidP="00AB5198">
      <w:pPr>
        <w:rPr>
          <w:rFonts w:ascii="Times New Roman" w:hAnsi="Times New Roman" w:cs="Times New Roman"/>
          <w:b/>
          <w:bCs/>
          <w:color w:val="000000"/>
        </w:rPr>
      </w:pPr>
    </w:p>
    <w:p w14:paraId="2DA8AECF" w14:textId="5557BDC3" w:rsidR="007A3EEA" w:rsidRPr="00236467" w:rsidRDefault="00236467" w:rsidP="00AB5198">
      <w:pPr>
        <w:rPr>
          <w:rFonts w:ascii="Times New Roman" w:hAnsi="Times New Roman" w:cs="Times New Roman"/>
          <w:b/>
          <w:bCs/>
          <w:color w:val="000000"/>
        </w:rPr>
      </w:pPr>
      <w:r w:rsidRPr="00236467">
        <w:rPr>
          <w:rFonts w:ascii="Times New Roman" w:hAnsi="Times New Roman" w:cs="Times New Roman"/>
          <w:b/>
          <w:bCs/>
          <w:color w:val="000000"/>
        </w:rPr>
        <w:t>Avicanna Inc.</w:t>
      </w:r>
    </w:p>
    <w:p w14:paraId="6C59FCC8" w14:textId="4E7D0811" w:rsidR="00A72178" w:rsidRPr="00236467" w:rsidRDefault="00236467" w:rsidP="00AB5198">
      <w:pPr>
        <w:rPr>
          <w:rFonts w:ascii="Times New Roman" w:hAnsi="Times New Roman" w:cs="Times New Roman"/>
          <w:color w:val="000000"/>
        </w:rPr>
      </w:pPr>
    </w:p>
    <w:p w14:paraId="5FB184A7" w14:textId="76E40D7D" w:rsidR="00A72178" w:rsidRPr="00236467" w:rsidRDefault="00236467" w:rsidP="00AB5198">
      <w:pPr>
        <w:rPr>
          <w:rFonts w:ascii="Times New Roman" w:hAnsi="Times New Roman" w:cs="Times New Roman"/>
          <w:color w:val="000000"/>
        </w:rPr>
      </w:pPr>
      <w:r w:rsidRPr="00236467">
        <w:rPr>
          <w:rFonts w:ascii="Times New Roman" w:hAnsi="Times New Roman" w:cs="Times New Roman"/>
          <w:b/>
          <w:bCs/>
          <w:color w:val="000000"/>
        </w:rPr>
        <w:t>Symbol:</w:t>
      </w:r>
      <w:r w:rsidRPr="00236467">
        <w:rPr>
          <w:rFonts w:ascii="Times New Roman" w:hAnsi="Times New Roman" w:cs="Times New Roman"/>
          <w:color w:val="000000"/>
        </w:rPr>
        <w:t xml:space="preserve"> TSX.V: AVCN | OTCQX: AVCNF</w:t>
      </w:r>
    </w:p>
    <w:p w14:paraId="1136E3E2" w14:textId="6B92AD16" w:rsidR="00A72178" w:rsidRPr="00236467" w:rsidRDefault="00236467" w:rsidP="00AB5198">
      <w:pPr>
        <w:rPr>
          <w:rFonts w:ascii="Times New Roman" w:hAnsi="Times New Roman" w:cs="Times New Roman"/>
          <w:b/>
          <w:bCs/>
          <w:color w:val="000000"/>
        </w:rPr>
      </w:pPr>
      <w:r w:rsidRPr="00236467">
        <w:rPr>
          <w:rFonts w:ascii="Times New Roman" w:hAnsi="Times New Roman" w:cs="Times New Roman"/>
          <w:b/>
          <w:bCs/>
          <w:color w:val="000000"/>
        </w:rPr>
        <w:t xml:space="preserve">Market Cap: </w:t>
      </w:r>
      <w:r w:rsidRPr="00236467">
        <w:rPr>
          <w:rFonts w:ascii="Times New Roman" w:hAnsi="Times New Roman" w:cs="Times New Roman"/>
          <w:color w:val="000000"/>
        </w:rPr>
        <w:t>35.9M</w:t>
      </w:r>
    </w:p>
    <w:p w14:paraId="2201E7D6" w14:textId="20060FC0" w:rsidR="00A72178" w:rsidRPr="00236467" w:rsidRDefault="00236467" w:rsidP="00AB5198">
      <w:pPr>
        <w:rPr>
          <w:rFonts w:ascii="Times New Roman" w:hAnsi="Times New Roman" w:cs="Times New Roman"/>
          <w:color w:val="000000"/>
        </w:rPr>
      </w:pPr>
      <w:r w:rsidRPr="00236467">
        <w:rPr>
          <w:rFonts w:ascii="Times New Roman" w:hAnsi="Times New Roman" w:cs="Times New Roman"/>
          <w:b/>
          <w:bCs/>
          <w:color w:val="000000"/>
        </w:rPr>
        <w:t>Sector:</w:t>
      </w:r>
      <w:r w:rsidRPr="00236467">
        <w:rPr>
          <w:rFonts w:ascii="Times New Roman" w:hAnsi="Times New Roman" w:cs="Times New Roman"/>
          <w:color w:val="000000"/>
        </w:rPr>
        <w:t xml:space="preserve"> Cannabis </w:t>
      </w:r>
    </w:p>
    <w:p w14:paraId="307C4990" w14:textId="114201D7" w:rsidR="00A72178" w:rsidRPr="00236467" w:rsidRDefault="00236467" w:rsidP="00AB5198">
      <w:pPr>
        <w:rPr>
          <w:rFonts w:ascii="Times New Roman" w:hAnsi="Times New Roman" w:cs="Times New Roman"/>
          <w:color w:val="000000"/>
        </w:rPr>
      </w:pPr>
      <w:r w:rsidRPr="00236467">
        <w:rPr>
          <w:rFonts w:ascii="Times New Roman" w:hAnsi="Times New Roman" w:cs="Times New Roman"/>
          <w:b/>
          <w:bCs/>
          <w:color w:val="000000"/>
        </w:rPr>
        <w:t>Purpose:</w:t>
      </w:r>
      <w:r w:rsidRPr="00236467">
        <w:rPr>
          <w:rFonts w:ascii="Times New Roman" w:hAnsi="Times New Roman" w:cs="Times New Roman"/>
          <w:color w:val="000000"/>
        </w:rPr>
        <w:t xml:space="preserve"> Raise Awareness / Open Market Buying</w:t>
      </w:r>
    </w:p>
    <w:p w14:paraId="21782D61" w14:textId="048EDEBA" w:rsidR="00A72178" w:rsidRPr="00236467" w:rsidRDefault="00236467" w:rsidP="00AB5198">
      <w:pPr>
        <w:rPr>
          <w:rFonts w:ascii="Times New Roman" w:hAnsi="Times New Roman" w:cs="Times New Roman"/>
          <w:color w:val="000000"/>
        </w:rPr>
      </w:pPr>
    </w:p>
    <w:p w14:paraId="0D43AE59" w14:textId="4E1B1755" w:rsidR="00A72178" w:rsidRPr="00236467" w:rsidRDefault="00236467" w:rsidP="00AB5198">
      <w:pPr>
        <w:shd w:val="clear" w:color="auto" w:fill="FFFFFF"/>
        <w:spacing w:after="340"/>
        <w:rPr>
          <w:rFonts w:ascii="Times New Roman" w:eastAsia="Times New Roman" w:hAnsi="Times New Roman" w:cs="Times New Roman"/>
          <w:color w:val="000000"/>
        </w:rPr>
      </w:pPr>
      <w:r w:rsidRPr="00236467">
        <w:rPr>
          <w:rFonts w:ascii="Times New Roman" w:eastAsia="Times New Roman" w:hAnsi="Times New Roman" w:cs="Times New Roman"/>
          <w:color w:val="000000"/>
        </w:rPr>
        <w:t xml:space="preserve">Avicanna is a Canadian biopharmaceutical company providing the global marketplace with advanced natural </w:t>
      </w:r>
      <w:r w:rsidRPr="00236467">
        <w:rPr>
          <w:rFonts w:ascii="Times New Roman" w:eastAsia="Times New Roman" w:hAnsi="Times New Roman" w:cs="Times New Roman"/>
          <w:color w:val="000000"/>
        </w:rPr>
        <w:t>cannabinoid solutions through an evidence-based approach offered across several product platforms including API, medical, pharmaceutical, and dermacosmetic. As a multinational organization with vertical integration, Avicanna is focused on utilizing the sci</w:t>
      </w:r>
      <w:r w:rsidRPr="00236467">
        <w:rPr>
          <w:rFonts w:ascii="Times New Roman" w:eastAsia="Times New Roman" w:hAnsi="Times New Roman" w:cs="Times New Roman"/>
          <w:color w:val="000000"/>
        </w:rPr>
        <w:t>entific research related to plant-derived cannabinoid products through its internal research platforms and strategic collaborations with world-class research institutions.</w:t>
      </w:r>
    </w:p>
    <w:p w14:paraId="021DF5FA" w14:textId="1D4B1009" w:rsidR="00A72178" w:rsidRPr="00236467" w:rsidRDefault="00236467" w:rsidP="00AB5198">
      <w:pPr>
        <w:shd w:val="clear" w:color="auto" w:fill="FFFFFF"/>
        <w:spacing w:after="340"/>
        <w:rPr>
          <w:rFonts w:ascii="Times New Roman" w:eastAsia="Times New Roman" w:hAnsi="Times New Roman" w:cs="Times New Roman"/>
          <w:b/>
          <w:bCs/>
          <w:color w:val="000000"/>
        </w:rPr>
      </w:pPr>
      <w:r w:rsidRPr="00236467">
        <w:rPr>
          <w:rFonts w:ascii="Times New Roman" w:eastAsia="Times New Roman" w:hAnsi="Times New Roman" w:cs="Times New Roman"/>
          <w:b/>
          <w:bCs/>
          <w:color w:val="000000"/>
        </w:rPr>
        <w:t>Investor Bullet Points:</w:t>
      </w:r>
    </w:p>
    <w:p w14:paraId="088D1DFB" w14:textId="56A60FF4" w:rsidR="00A72178" w:rsidRPr="00236467" w:rsidRDefault="00236467" w:rsidP="00AB5198">
      <w:pPr>
        <w:pStyle w:val="m582181299486524555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36467">
        <w:rPr>
          <w:color w:val="000000"/>
        </w:rPr>
        <w:t>Avicanna is a Canadian cannabinoid bio-pharmaceutical compan</w:t>
      </w:r>
      <w:r w:rsidRPr="00236467">
        <w:rPr>
          <w:color w:val="000000"/>
        </w:rPr>
        <w:t>y with industry leading scientific platform including R&amp;D, pre-clinical and clinical infrastructure</w:t>
      </w:r>
    </w:p>
    <w:p w14:paraId="3BBED863" w14:textId="77777777" w:rsidR="00A72178" w:rsidRPr="00236467" w:rsidRDefault="00236467" w:rsidP="00AB5198">
      <w:pPr>
        <w:pStyle w:val="m5821812994865245552msolistparagraph"/>
        <w:shd w:val="clear" w:color="auto" w:fill="FFFFFF"/>
        <w:spacing w:before="0" w:beforeAutospacing="0" w:after="0" w:afterAutospacing="0"/>
        <w:rPr>
          <w:color w:val="000000"/>
        </w:rPr>
      </w:pPr>
    </w:p>
    <w:p w14:paraId="41B4C62B" w14:textId="02AB800A" w:rsidR="00A72178" w:rsidRPr="00236467" w:rsidRDefault="00236467" w:rsidP="00AB5198">
      <w:pPr>
        <w:pStyle w:val="m582181299486524555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36467">
        <w:rPr>
          <w:color w:val="000000"/>
        </w:rPr>
        <w:t>Commercial stage including a partnership with Shoppers Drug Mart for RHO Phyto branded medical products across Canada and Pura branded CBD skin care produc</w:t>
      </w:r>
      <w:r w:rsidRPr="00236467">
        <w:rPr>
          <w:color w:val="000000"/>
        </w:rPr>
        <w:t>ts across several markets</w:t>
      </w:r>
    </w:p>
    <w:p w14:paraId="658C6907" w14:textId="77777777" w:rsidR="00A72178" w:rsidRPr="00236467" w:rsidRDefault="00236467" w:rsidP="00AB5198">
      <w:pPr>
        <w:pStyle w:val="m5821812994865245552msolistparagraph"/>
        <w:shd w:val="clear" w:color="auto" w:fill="FFFFFF"/>
        <w:spacing w:before="0" w:beforeAutospacing="0" w:after="0" w:afterAutospacing="0"/>
        <w:rPr>
          <w:color w:val="000000"/>
        </w:rPr>
      </w:pPr>
    </w:p>
    <w:p w14:paraId="2DD05E32" w14:textId="250C3E5B" w:rsidR="00A72178" w:rsidRPr="00236467" w:rsidRDefault="00236467" w:rsidP="00AB5198">
      <w:pPr>
        <w:pStyle w:val="m582181299486524555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36467">
        <w:rPr>
          <w:color w:val="000000"/>
        </w:rPr>
        <w:t>Vertically integrated and low-cost supply chain in Colombia to supply the companies’ commercial products and pharmaceutical pipeline</w:t>
      </w:r>
    </w:p>
    <w:p w14:paraId="014B037A" w14:textId="77777777" w:rsidR="00236467" w:rsidRPr="00236467" w:rsidRDefault="00236467" w:rsidP="00AB5198">
      <w:pPr>
        <w:pStyle w:val="m5821812994865245552msolistparagraph"/>
        <w:shd w:val="clear" w:color="auto" w:fill="FFFFFF"/>
        <w:spacing w:before="0" w:beforeAutospacing="0" w:after="0" w:afterAutospacing="0"/>
        <w:rPr>
          <w:color w:val="000000"/>
        </w:rPr>
      </w:pPr>
    </w:p>
    <w:p w14:paraId="42C5D2A0" w14:textId="032A1A99" w:rsidR="00A72178" w:rsidRPr="00236467" w:rsidRDefault="00236467" w:rsidP="00AB5198">
      <w:pPr>
        <w:pStyle w:val="m5821812994865245552msolistparagraph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36467">
        <w:rPr>
          <w:color w:val="000000"/>
        </w:rPr>
        <w:t>Aras Azadian, Founder &amp; CEO</w:t>
      </w:r>
    </w:p>
    <w:p w14:paraId="75614FCB" w14:textId="313F228C" w:rsidR="00A72178" w:rsidRPr="00236467" w:rsidRDefault="00236467" w:rsidP="00AB5198">
      <w:pPr>
        <w:pStyle w:val="m5821812994865245552msolistparagraph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8845310" w14:textId="0DA656E7" w:rsidR="00A72178" w:rsidRPr="00236467" w:rsidRDefault="00236467" w:rsidP="00AB5198">
      <w:pPr>
        <w:rPr>
          <w:rFonts w:ascii="Times New Roman" w:eastAsia="Times New Roman" w:hAnsi="Times New Roman" w:cs="Times New Roman"/>
          <w:color w:val="000000"/>
        </w:rPr>
      </w:pPr>
      <w:r w:rsidRPr="00236467">
        <w:rPr>
          <w:rFonts w:ascii="Times New Roman" w:eastAsia="Times New Roman" w:hAnsi="Times New Roman" w:cs="Times New Roman"/>
          <w:color w:val="000000"/>
        </w:rPr>
        <w:t xml:space="preserve">Utilizing his extensive senior management experience in both </w:t>
      </w:r>
      <w:r w:rsidRPr="00236467">
        <w:rPr>
          <w:rFonts w:ascii="Times New Roman" w:eastAsia="Times New Roman" w:hAnsi="Times New Roman" w:cs="Times New Roman"/>
          <w:color w:val="000000"/>
        </w:rPr>
        <w:t xml:space="preserve">financial and bio-technology sectors, Aras co-founded Avicanna with the vision of establishing a bio-pharmaceutical company with a strict focus on medical and pharmaceutical applications of cannabinoids. His expertise in corporate development coupled with </w:t>
      </w:r>
      <w:r w:rsidRPr="00236467">
        <w:rPr>
          <w:rFonts w:ascii="Times New Roman" w:eastAsia="Times New Roman" w:hAnsi="Times New Roman" w:cs="Times New Roman"/>
          <w:color w:val="000000"/>
        </w:rPr>
        <w:t>his executive experience in the oncology industry have been integral to Avicanna’s thought leadership pertaining to R&amp;D and clinical development. Since 2016 Aras has successfully led a team of executives, scientists and medical professionals across several</w:t>
      </w:r>
      <w:r w:rsidRPr="00236467">
        <w:rPr>
          <w:rFonts w:ascii="Times New Roman" w:eastAsia="Times New Roman" w:hAnsi="Times New Roman" w:cs="Times New Roman"/>
          <w:color w:val="000000"/>
        </w:rPr>
        <w:t xml:space="preserve"> countries with the vision of vertical integration and a strong company focus on quality controls, scientific vigour and competitive advantages. Aras holds a Bachelor of Economics degree from York University and an International Masters in Management degre</w:t>
      </w:r>
      <w:r w:rsidRPr="00236467">
        <w:rPr>
          <w:rFonts w:ascii="Times New Roman" w:eastAsia="Times New Roman" w:hAnsi="Times New Roman" w:cs="Times New Roman"/>
          <w:color w:val="000000"/>
        </w:rPr>
        <w:t>e from EADA Business School in Barcelona, Spain.</w:t>
      </w:r>
    </w:p>
    <w:p w14:paraId="178B657A" w14:textId="77777777" w:rsidR="00A72178" w:rsidRPr="00236467" w:rsidRDefault="00236467" w:rsidP="00AB5198">
      <w:pPr>
        <w:rPr>
          <w:rFonts w:ascii="Times New Roman" w:hAnsi="Times New Roman" w:cs="Times New Roman"/>
          <w:color w:val="000000"/>
        </w:rPr>
      </w:pPr>
    </w:p>
    <w:sectPr w:rsidR="00A72178" w:rsidRPr="00236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7E5A"/>
    <w:multiLevelType w:val="hybridMultilevel"/>
    <w:tmpl w:val="0BEEEDAA"/>
    <w:lvl w:ilvl="0" w:tplc="CA5A5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2C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F65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AA1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A884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6CF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643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94E2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0AE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32163"/>
    <w:multiLevelType w:val="hybridMultilevel"/>
    <w:tmpl w:val="2196CAAA"/>
    <w:lvl w:ilvl="0" w:tplc="80CA3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FE3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646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63CD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80E2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086D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8628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9E7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A8C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7C741A"/>
    <w:multiLevelType w:val="hybridMultilevel"/>
    <w:tmpl w:val="BEC8A79A"/>
    <w:lvl w:ilvl="0" w:tplc="8696C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D68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F41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64C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56B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CAE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41C7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B06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CC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B62FC3"/>
    <w:multiLevelType w:val="hybridMultilevel"/>
    <w:tmpl w:val="35CEA824"/>
    <w:lvl w:ilvl="0" w:tplc="20AE3568">
      <w:start w:val="1"/>
      <w:numFmt w:val="decimal"/>
      <w:lvlText w:val="%1."/>
      <w:lvlJc w:val="left"/>
      <w:pPr>
        <w:ind w:left="720" w:hanging="360"/>
      </w:pPr>
    </w:lvl>
    <w:lvl w:ilvl="1" w:tplc="475C158C">
      <w:start w:val="1"/>
      <w:numFmt w:val="decimal"/>
      <w:lvlText w:val="%2."/>
      <w:lvlJc w:val="left"/>
      <w:pPr>
        <w:ind w:left="1440" w:hanging="1080"/>
      </w:pPr>
    </w:lvl>
    <w:lvl w:ilvl="2" w:tplc="132E516A">
      <w:start w:val="1"/>
      <w:numFmt w:val="decimal"/>
      <w:lvlText w:val="%3."/>
      <w:lvlJc w:val="left"/>
      <w:pPr>
        <w:ind w:left="2160" w:hanging="1980"/>
      </w:pPr>
    </w:lvl>
    <w:lvl w:ilvl="3" w:tplc="CF80F088">
      <w:start w:val="1"/>
      <w:numFmt w:val="decimal"/>
      <w:lvlText w:val="%4."/>
      <w:lvlJc w:val="left"/>
      <w:pPr>
        <w:ind w:left="2880" w:hanging="2520"/>
      </w:pPr>
    </w:lvl>
    <w:lvl w:ilvl="4" w:tplc="45FA020E">
      <w:start w:val="1"/>
      <w:numFmt w:val="decimal"/>
      <w:lvlText w:val="%5."/>
      <w:lvlJc w:val="left"/>
      <w:pPr>
        <w:ind w:left="3600" w:hanging="3240"/>
      </w:pPr>
    </w:lvl>
    <w:lvl w:ilvl="5" w:tplc="4FA24C90">
      <w:start w:val="1"/>
      <w:numFmt w:val="decimal"/>
      <w:lvlText w:val="%6."/>
      <w:lvlJc w:val="left"/>
      <w:pPr>
        <w:ind w:left="4320" w:hanging="4140"/>
      </w:pPr>
    </w:lvl>
    <w:lvl w:ilvl="6" w:tplc="B68A3C92">
      <w:start w:val="1"/>
      <w:numFmt w:val="decimal"/>
      <w:lvlText w:val="%7."/>
      <w:lvlJc w:val="left"/>
      <w:pPr>
        <w:ind w:left="5040" w:hanging="4680"/>
      </w:pPr>
    </w:lvl>
    <w:lvl w:ilvl="7" w:tplc="2A7E71EA">
      <w:start w:val="1"/>
      <w:numFmt w:val="decimal"/>
      <w:lvlText w:val="%8."/>
      <w:lvlJc w:val="left"/>
      <w:pPr>
        <w:ind w:left="5760" w:hanging="5400"/>
      </w:pPr>
    </w:lvl>
    <w:lvl w:ilvl="8" w:tplc="886ABDD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67"/>
    <w:rsid w:val="002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A8AE"/>
  <w15:chartTrackingRefBased/>
  <w15:docId w15:val="{3D2D7415-36AE-9D46-A8CB-3D18360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5821812994865245552msolistparagraph">
    <w:name w:val="m_5821812994865245552msolistparagraph"/>
    <w:basedOn w:val="Normal"/>
    <w:rsid w:val="00A72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217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7</cp:revision>
  <dcterms:created xsi:type="dcterms:W3CDTF">2021-04-23T17:49:00Z</dcterms:created>
  <dcterms:modified xsi:type="dcterms:W3CDTF">2021-10-12T10:40:00Z</dcterms:modified>
</cp:coreProperties>
</file>